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01F3" w:rsidRPr="002501F3" w:rsidRDefault="002501F3" w:rsidP="002501F3">
      <w:pPr>
        <w:jc w:val="center"/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>Disclosure Statement</w:t>
      </w:r>
    </w:p>
    <w:p w:rsidR="002501F3" w:rsidRPr="002501F3" w:rsidRDefault="002501F3">
      <w:pPr>
        <w:rPr>
          <w:rFonts w:ascii="Times New Roman" w:hAnsi="Times New Roman" w:cs="Times New Roman"/>
        </w:rPr>
      </w:pPr>
    </w:p>
    <w:p w:rsidR="002501F3" w:rsidRPr="002501F3" w:rsidRDefault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>Paper title: Returns to Education: The Roles of Income, Gender, and Occupations</w:t>
      </w:r>
    </w:p>
    <w:p w:rsidR="002501F3" w:rsidRPr="002501F3" w:rsidRDefault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 xml:space="preserve">Author name: </w:t>
      </w:r>
      <w:r w:rsidR="00DF59FD">
        <w:rPr>
          <w:rFonts w:ascii="Times New Roman" w:hAnsi="Times New Roman" w:cs="Times New Roman"/>
        </w:rPr>
        <w:t xml:space="preserve">Hui Xu </w:t>
      </w:r>
    </w:p>
    <w:p w:rsidR="002501F3" w:rsidRPr="002501F3" w:rsidRDefault="002501F3">
      <w:pPr>
        <w:rPr>
          <w:rFonts w:ascii="Times New Roman" w:hAnsi="Times New Roman" w:cs="Times New Roman"/>
        </w:rPr>
      </w:pPr>
    </w:p>
    <w:p w:rsidR="002501F3" w:rsidRPr="002501F3" w:rsidRDefault="002501F3" w:rsidP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 xml:space="preserve">We acknowledge the funding support from the National Natural Science Foundation of China (Grant No. 72273014). </w:t>
      </w:r>
    </w:p>
    <w:p w:rsidR="002501F3" w:rsidRPr="002501F3" w:rsidRDefault="002501F3" w:rsidP="002501F3">
      <w:pPr>
        <w:rPr>
          <w:rFonts w:ascii="Times New Roman" w:hAnsi="Times New Roman" w:cs="Times New Roman"/>
        </w:rPr>
      </w:pPr>
    </w:p>
    <w:p w:rsidR="002501F3" w:rsidRPr="002501F3" w:rsidRDefault="002501F3" w:rsidP="002501F3">
      <w:pPr>
        <w:rPr>
          <w:rFonts w:ascii="Times New Roman" w:hAnsi="Times New Roman" w:cs="Times New Roman"/>
        </w:rPr>
      </w:pPr>
      <w:r w:rsidRPr="002501F3">
        <w:rPr>
          <w:rFonts w:ascii="Times New Roman" w:hAnsi="Times New Roman" w:cs="Times New Roman"/>
        </w:rPr>
        <w:t xml:space="preserve">This study was approved by the Research ethics committee of the China Center for Behavioral Economics and Finance Study (CCBEF \#2022-011). </w:t>
      </w:r>
    </w:p>
    <w:p w:rsidR="009C75A2" w:rsidRPr="002501F3" w:rsidRDefault="009C75A2">
      <w:pPr>
        <w:rPr>
          <w:rFonts w:ascii="Times New Roman" w:hAnsi="Times New Roman" w:cs="Times New Roman"/>
        </w:rPr>
      </w:pPr>
    </w:p>
    <w:sectPr w:rsidR="009C75A2" w:rsidRPr="002501F3" w:rsidSect="00A74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F3"/>
    <w:rsid w:val="0009361D"/>
    <w:rsid w:val="00145B4C"/>
    <w:rsid w:val="001F7C82"/>
    <w:rsid w:val="002501F3"/>
    <w:rsid w:val="00403FD7"/>
    <w:rsid w:val="0045391C"/>
    <w:rsid w:val="00535417"/>
    <w:rsid w:val="006A251E"/>
    <w:rsid w:val="0070353C"/>
    <w:rsid w:val="0079733C"/>
    <w:rsid w:val="009C75A2"/>
    <w:rsid w:val="00A74262"/>
    <w:rsid w:val="00DF59FD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314B7"/>
  <w15:chartTrackingRefBased/>
  <w15:docId w15:val="{14781101-E3EE-7D44-938A-D1AC00BB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1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1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1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1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1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1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501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25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2501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2501F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2501F3"/>
    <w:rPr>
      <w:rFonts w:eastAsiaTheme="majorEastAsia" w:cstheme="majorBidi"/>
      <w:color w:val="2F5496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2501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2501F3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501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2501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01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50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01F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50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01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501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01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501F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501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501F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501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Siyu</dc:creator>
  <cp:keywords/>
  <dc:description/>
  <cp:lastModifiedBy>Xu Hui</cp:lastModifiedBy>
  <cp:revision>2</cp:revision>
  <dcterms:created xsi:type="dcterms:W3CDTF">2025-01-15T01:22:00Z</dcterms:created>
  <dcterms:modified xsi:type="dcterms:W3CDTF">2025-01-15T01:22:00Z</dcterms:modified>
</cp:coreProperties>
</file>